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5F" w:rsidRPr="007B44B1" w:rsidRDefault="007B44B1" w:rsidP="007B44B1">
      <w:pPr>
        <w:jc w:val="center"/>
        <w:rPr>
          <w:rFonts w:ascii="Verdana" w:hAnsi="Verdana" w:cs="Verdana"/>
          <w:b/>
          <w:bCs/>
          <w:sz w:val="28"/>
          <w:szCs w:val="28"/>
          <w:lang w:val="el-GR"/>
        </w:rPr>
      </w:pPr>
      <w:r w:rsidRPr="007B44B1">
        <w:rPr>
          <w:rFonts w:ascii="Verdana" w:hAnsi="Verdana" w:cs="Verdana"/>
          <w:b/>
          <w:bCs/>
          <w:sz w:val="28"/>
          <w:szCs w:val="28"/>
          <w:lang w:val="el-GR"/>
        </w:rPr>
        <w:t xml:space="preserve">Η </w:t>
      </w:r>
      <w:r w:rsidRPr="007B44B1">
        <w:rPr>
          <w:rFonts w:ascii="Verdana" w:hAnsi="Verdana" w:cs="Verdana"/>
          <w:b/>
          <w:bCs/>
          <w:sz w:val="28"/>
          <w:szCs w:val="28"/>
          <w:lang w:val="en-GB"/>
        </w:rPr>
        <w:t>F</w:t>
      </w:r>
      <w:r>
        <w:rPr>
          <w:rFonts w:ascii="Verdana" w:hAnsi="Verdana" w:cs="Verdana"/>
          <w:b/>
          <w:bCs/>
          <w:sz w:val="28"/>
          <w:szCs w:val="28"/>
          <w:lang w:val="en-GB"/>
        </w:rPr>
        <w:t>CA</w:t>
      </w:r>
      <w:r w:rsidRPr="007B44B1">
        <w:rPr>
          <w:rFonts w:ascii="Verdana" w:hAnsi="Verdana" w:cs="Verdana"/>
          <w:b/>
          <w:bCs/>
          <w:sz w:val="28"/>
          <w:szCs w:val="28"/>
          <w:lang w:val="el-GR"/>
        </w:rPr>
        <w:t xml:space="preserve"> </w:t>
      </w:r>
      <w:r>
        <w:rPr>
          <w:rFonts w:ascii="Verdana" w:hAnsi="Verdana" w:cs="Verdana"/>
          <w:b/>
          <w:bCs/>
          <w:sz w:val="28"/>
          <w:szCs w:val="28"/>
          <w:lang w:val="en-GB"/>
        </w:rPr>
        <w:t>Greece</w:t>
      </w:r>
      <w:r w:rsidRPr="007B44B1">
        <w:rPr>
          <w:rFonts w:ascii="Verdana" w:hAnsi="Verdana" w:cs="Verdana"/>
          <w:b/>
          <w:bCs/>
          <w:sz w:val="28"/>
          <w:szCs w:val="28"/>
          <w:lang w:val="el-GR"/>
        </w:rPr>
        <w:t xml:space="preserve"> στηρίζει το Χριστουγεννιάτικο </w:t>
      </w:r>
      <w:r w:rsidRPr="007B44B1">
        <w:rPr>
          <w:rFonts w:ascii="Verdana" w:hAnsi="Verdana" w:cs="Verdana"/>
          <w:b/>
          <w:bCs/>
          <w:sz w:val="28"/>
          <w:szCs w:val="28"/>
          <w:lang w:val="en-GB"/>
        </w:rPr>
        <w:t>Bazaar</w:t>
      </w:r>
      <w:r w:rsidRPr="007B44B1">
        <w:rPr>
          <w:rFonts w:ascii="Verdana" w:hAnsi="Verdana" w:cs="Verdana"/>
          <w:b/>
          <w:bCs/>
          <w:sz w:val="28"/>
          <w:szCs w:val="28"/>
          <w:lang w:val="el-GR"/>
        </w:rPr>
        <w:t xml:space="preserve"> που διοργανώνει ο σύλλογος </w:t>
      </w:r>
      <w:r w:rsidRPr="007B44B1">
        <w:rPr>
          <w:rFonts w:ascii="Verdana" w:hAnsi="Verdana" w:cs="Verdana"/>
          <w:b/>
          <w:bCs/>
          <w:sz w:val="28"/>
          <w:szCs w:val="28"/>
          <w:lang w:val="en-GB"/>
        </w:rPr>
        <w:t>CO</w:t>
      </w:r>
      <w:r w:rsidRPr="007B44B1">
        <w:rPr>
          <w:rFonts w:ascii="Verdana" w:hAnsi="Verdana" w:cs="Verdana"/>
          <w:b/>
          <w:bCs/>
          <w:sz w:val="28"/>
          <w:szCs w:val="28"/>
          <w:lang w:val="el-GR"/>
        </w:rPr>
        <w:t>.</w:t>
      </w:r>
      <w:r w:rsidRPr="007B44B1">
        <w:rPr>
          <w:rFonts w:ascii="Verdana" w:hAnsi="Verdana" w:cs="Verdana"/>
          <w:b/>
          <w:bCs/>
          <w:sz w:val="28"/>
          <w:szCs w:val="28"/>
          <w:lang w:val="en-GB"/>
        </w:rPr>
        <w:t>AS</w:t>
      </w:r>
      <w:r w:rsidRPr="007B44B1">
        <w:rPr>
          <w:rFonts w:ascii="Verdana" w:hAnsi="Verdana" w:cs="Verdana"/>
          <w:b/>
          <w:bCs/>
          <w:sz w:val="28"/>
          <w:szCs w:val="28"/>
          <w:lang w:val="el-GR"/>
        </w:rPr>
        <w:t>.</w:t>
      </w:r>
      <w:r w:rsidRPr="007B44B1">
        <w:rPr>
          <w:rFonts w:ascii="Verdana" w:hAnsi="Verdana" w:cs="Verdana"/>
          <w:b/>
          <w:bCs/>
          <w:sz w:val="28"/>
          <w:szCs w:val="28"/>
          <w:lang w:val="en-GB"/>
        </w:rPr>
        <w:t>IT</w:t>
      </w:r>
      <w:r w:rsidRPr="007B44B1">
        <w:rPr>
          <w:rFonts w:ascii="Verdana" w:hAnsi="Verdana" w:cs="Verdana"/>
          <w:b/>
          <w:bCs/>
          <w:sz w:val="28"/>
          <w:szCs w:val="28"/>
          <w:lang w:val="el-GR"/>
        </w:rPr>
        <w:t xml:space="preserve"> για το 2015</w:t>
      </w:r>
    </w:p>
    <w:p w:rsidR="005B2989" w:rsidRPr="007B44B1" w:rsidRDefault="005B2989" w:rsidP="005C795F">
      <w:pPr>
        <w:jc w:val="center"/>
        <w:rPr>
          <w:rFonts w:ascii="Verdana" w:hAnsi="Verdana" w:cs="Verdana"/>
          <w:bCs/>
          <w:i/>
          <w:sz w:val="28"/>
          <w:szCs w:val="28"/>
          <w:lang w:val="el-GR"/>
        </w:rPr>
      </w:pPr>
    </w:p>
    <w:p w:rsidR="002B6A6C" w:rsidRDefault="007B44B1" w:rsidP="007B44B1">
      <w:pPr>
        <w:spacing w:line="240" w:lineRule="auto"/>
        <w:rPr>
          <w:rFonts w:ascii="Verdana" w:hAnsi="Verdana" w:cs="Verdana"/>
          <w:sz w:val="22"/>
          <w:szCs w:val="22"/>
          <w:lang w:val="el-GR"/>
        </w:rPr>
      </w:pPr>
      <w:r w:rsidRPr="007B44B1">
        <w:rPr>
          <w:rFonts w:ascii="Verdana" w:hAnsi="Verdana" w:cs="Verdana"/>
          <w:sz w:val="22"/>
          <w:szCs w:val="22"/>
          <w:lang w:val="el-GR"/>
        </w:rPr>
        <w:t xml:space="preserve">Στο πλαίσιο των ενεργειών εταιρικής κοινωνικής ευθύνης, η FCA Greece στηρίζει και φέτος την Επιτροπή Συμπαράστασης Ιταλών (CO.AS.IT) της Ελλάδας, που θα διοργανώσει το Χριστουγεννιάτικο </w:t>
      </w:r>
      <w:proofErr w:type="spellStart"/>
      <w:r w:rsidRPr="007B44B1">
        <w:rPr>
          <w:rFonts w:ascii="Verdana" w:hAnsi="Verdana" w:cs="Verdana"/>
          <w:sz w:val="22"/>
          <w:szCs w:val="22"/>
          <w:lang w:val="el-GR"/>
        </w:rPr>
        <w:t>Bazaar</w:t>
      </w:r>
      <w:proofErr w:type="spellEnd"/>
      <w:r w:rsidRPr="007B44B1">
        <w:rPr>
          <w:rFonts w:ascii="Verdana" w:hAnsi="Verdana" w:cs="Verdana"/>
          <w:sz w:val="22"/>
          <w:szCs w:val="22"/>
          <w:lang w:val="el-GR"/>
        </w:rPr>
        <w:t xml:space="preserve"> στις εγκαταστάσεις της Ιταλικής Σχολής (οδός Μητσάκη 18 και Πολυλά, </w:t>
      </w:r>
      <w:proofErr w:type="spellStart"/>
      <w:r w:rsidRPr="007B44B1">
        <w:rPr>
          <w:rFonts w:ascii="Verdana" w:hAnsi="Verdana" w:cs="Verdana"/>
          <w:sz w:val="22"/>
          <w:szCs w:val="22"/>
          <w:lang w:val="el-GR"/>
        </w:rPr>
        <w:t>Πατήσια</w:t>
      </w:r>
      <w:proofErr w:type="spellEnd"/>
      <w:r w:rsidRPr="007B44B1">
        <w:rPr>
          <w:rFonts w:ascii="Verdana" w:hAnsi="Verdana" w:cs="Verdana"/>
          <w:sz w:val="22"/>
          <w:szCs w:val="22"/>
          <w:lang w:val="el-GR"/>
        </w:rPr>
        <w:t xml:space="preserve">) το Σάββατο 5 και την Κυριακή 6 Δεκεμβρίου 2015. </w:t>
      </w:r>
    </w:p>
    <w:p w:rsidR="002B6A6C" w:rsidRDefault="002B6A6C" w:rsidP="007B44B1">
      <w:pPr>
        <w:spacing w:line="240" w:lineRule="auto"/>
        <w:rPr>
          <w:rFonts w:ascii="Verdana" w:hAnsi="Verdana" w:cs="Verdana"/>
          <w:sz w:val="22"/>
          <w:szCs w:val="22"/>
          <w:lang w:val="el-GR"/>
        </w:rPr>
      </w:pPr>
    </w:p>
    <w:p w:rsidR="007B44B1" w:rsidRPr="007B44B1" w:rsidRDefault="007B44B1" w:rsidP="007B44B1">
      <w:pPr>
        <w:spacing w:line="240" w:lineRule="auto"/>
        <w:rPr>
          <w:rFonts w:ascii="Verdana" w:hAnsi="Verdana" w:cs="Verdana"/>
          <w:sz w:val="22"/>
          <w:szCs w:val="22"/>
          <w:lang w:val="el-GR"/>
        </w:rPr>
      </w:pPr>
      <w:r w:rsidRPr="007B44B1">
        <w:rPr>
          <w:rFonts w:ascii="Verdana" w:hAnsi="Verdana" w:cs="Verdana"/>
          <w:sz w:val="22"/>
          <w:szCs w:val="22"/>
          <w:lang w:val="el-GR"/>
        </w:rPr>
        <w:t xml:space="preserve">Ο Σύλλογος CO.AS.IT λειτουργεί στην Ελλάδα περισσότερα από 30 χρόνια και χάρη στη συνεχή δραστηριότητα των εθελοντών του και την ενεργή συνεργασία με την Πρεσβεία και το Προξενικό δίκτυο της Ιταλίας στην Ελλάδα, είναι ο μοναδικός οργανισμός που υποστηρίζει ενεργά τις Ιταλικές και </w:t>
      </w:r>
      <w:proofErr w:type="spellStart"/>
      <w:r w:rsidRPr="007B44B1">
        <w:rPr>
          <w:rFonts w:ascii="Verdana" w:hAnsi="Verdana" w:cs="Verdana"/>
          <w:sz w:val="22"/>
          <w:szCs w:val="22"/>
          <w:lang w:val="el-GR"/>
        </w:rPr>
        <w:t>Ελληνο</w:t>
      </w:r>
      <w:proofErr w:type="spellEnd"/>
      <w:r w:rsidRPr="007B44B1">
        <w:rPr>
          <w:rFonts w:ascii="Verdana" w:hAnsi="Verdana" w:cs="Verdana"/>
          <w:sz w:val="22"/>
          <w:szCs w:val="22"/>
          <w:lang w:val="el-GR"/>
        </w:rPr>
        <w:t xml:space="preserve">-Ιταλικές οικογένειες που μένουν στην Ελλάδα και αντιμετωπίζουν οικονομικές και προσωπικές δυσκολίες. </w:t>
      </w:r>
    </w:p>
    <w:p w:rsidR="002B6A6C" w:rsidRDefault="002B6A6C" w:rsidP="007B44B1">
      <w:pPr>
        <w:spacing w:line="240" w:lineRule="auto"/>
        <w:rPr>
          <w:rFonts w:ascii="Verdana" w:hAnsi="Verdana" w:cs="Verdana"/>
          <w:sz w:val="22"/>
          <w:szCs w:val="22"/>
          <w:lang w:val="el-GR"/>
        </w:rPr>
      </w:pPr>
    </w:p>
    <w:p w:rsidR="007B44B1" w:rsidRPr="007B44B1" w:rsidRDefault="007B44B1" w:rsidP="007B44B1">
      <w:pPr>
        <w:spacing w:line="240" w:lineRule="auto"/>
        <w:rPr>
          <w:rFonts w:ascii="Verdana" w:hAnsi="Verdana" w:cs="Verdana"/>
          <w:sz w:val="22"/>
          <w:szCs w:val="22"/>
          <w:lang w:val="el-GR"/>
        </w:rPr>
      </w:pPr>
      <w:r w:rsidRPr="007B44B1">
        <w:rPr>
          <w:rFonts w:ascii="Verdana" w:hAnsi="Verdana" w:cs="Verdana"/>
          <w:sz w:val="22"/>
          <w:szCs w:val="22"/>
          <w:lang w:val="el-GR"/>
        </w:rPr>
        <w:t>Η φιλανθρωπική εκδήλωση –</w:t>
      </w:r>
      <w:r w:rsidR="008A247D" w:rsidRPr="008A247D">
        <w:rPr>
          <w:rFonts w:ascii="Verdana" w:hAnsi="Verdana" w:cs="Verdana"/>
          <w:sz w:val="22"/>
          <w:szCs w:val="22"/>
          <w:lang w:val="el-GR"/>
        </w:rPr>
        <w:t xml:space="preserve"> </w:t>
      </w:r>
      <w:r w:rsidRPr="007B44B1">
        <w:rPr>
          <w:rFonts w:ascii="Verdana" w:hAnsi="Verdana" w:cs="Verdana"/>
          <w:sz w:val="22"/>
          <w:szCs w:val="22"/>
          <w:lang w:val="el-GR"/>
        </w:rPr>
        <w:t xml:space="preserve">αποκαλούμενη ανέκαθεν </w:t>
      </w:r>
      <w:r w:rsidR="008A247D">
        <w:rPr>
          <w:rFonts w:ascii="Verdana" w:hAnsi="Verdana" w:cs="Verdana"/>
          <w:sz w:val="22"/>
          <w:szCs w:val="22"/>
          <w:lang w:val="el-GR"/>
        </w:rPr>
        <w:t>“</w:t>
      </w:r>
      <w:r w:rsidRPr="007B44B1">
        <w:rPr>
          <w:rFonts w:ascii="Verdana" w:hAnsi="Verdana" w:cs="Verdana"/>
          <w:sz w:val="22"/>
          <w:szCs w:val="22"/>
          <w:lang w:val="el-GR"/>
        </w:rPr>
        <w:t xml:space="preserve">Ιταλικό Χριστουγεννιάτικο </w:t>
      </w:r>
      <w:proofErr w:type="spellStart"/>
      <w:r w:rsidRPr="007B44B1">
        <w:rPr>
          <w:rFonts w:ascii="Verdana" w:hAnsi="Verdana" w:cs="Verdana"/>
          <w:sz w:val="22"/>
          <w:szCs w:val="22"/>
          <w:lang w:val="el-GR"/>
        </w:rPr>
        <w:t>Bazaar</w:t>
      </w:r>
      <w:proofErr w:type="spellEnd"/>
      <w:r w:rsidR="008A247D">
        <w:rPr>
          <w:rFonts w:ascii="Verdana" w:hAnsi="Verdana" w:cs="Verdana"/>
          <w:sz w:val="22"/>
          <w:szCs w:val="22"/>
          <w:lang w:val="el-GR"/>
        </w:rPr>
        <w:t>”</w:t>
      </w:r>
      <w:r w:rsidR="008A247D" w:rsidRPr="008A247D">
        <w:rPr>
          <w:rFonts w:ascii="Verdana" w:hAnsi="Verdana" w:cs="Verdana"/>
          <w:sz w:val="22"/>
          <w:szCs w:val="22"/>
          <w:lang w:val="el-GR"/>
        </w:rPr>
        <w:t xml:space="preserve"> </w:t>
      </w:r>
      <w:r w:rsidR="008A247D">
        <w:rPr>
          <w:rFonts w:ascii="Verdana" w:hAnsi="Verdana" w:cs="Verdana"/>
          <w:sz w:val="22"/>
          <w:szCs w:val="22"/>
          <w:lang w:val="el-GR"/>
        </w:rPr>
        <w:t>–</w:t>
      </w:r>
      <w:r w:rsidRPr="007B44B1">
        <w:rPr>
          <w:rFonts w:ascii="Verdana" w:hAnsi="Verdana" w:cs="Verdana"/>
          <w:sz w:val="22"/>
          <w:szCs w:val="22"/>
          <w:lang w:val="el-GR"/>
        </w:rPr>
        <w:t xml:space="preserve"> φιλοξενεί περίπου 20 τραπέζια/</w:t>
      </w:r>
      <w:proofErr w:type="spellStart"/>
      <w:r w:rsidRPr="007B44B1">
        <w:rPr>
          <w:rFonts w:ascii="Verdana" w:hAnsi="Verdana" w:cs="Verdana"/>
          <w:sz w:val="22"/>
          <w:szCs w:val="22"/>
          <w:lang w:val="el-GR"/>
        </w:rPr>
        <w:t>stands</w:t>
      </w:r>
      <w:proofErr w:type="spellEnd"/>
      <w:r w:rsidRPr="007B44B1">
        <w:rPr>
          <w:rFonts w:ascii="Verdana" w:hAnsi="Verdana" w:cs="Verdana"/>
          <w:sz w:val="22"/>
          <w:szCs w:val="22"/>
          <w:lang w:val="el-GR"/>
        </w:rPr>
        <w:t xml:space="preserve"> με διάφορα Ιταλικά προϊόντα και συμπεριλαμβάνει μία </w:t>
      </w:r>
      <w:r w:rsidRPr="009D4A68">
        <w:rPr>
          <w:rFonts w:ascii="Verdana" w:hAnsi="Verdana" w:cs="Verdana"/>
          <w:b/>
          <w:sz w:val="22"/>
          <w:szCs w:val="22"/>
          <w:lang w:val="el-GR"/>
        </w:rPr>
        <w:t>Λαχειοφόρο Αγορά με πολλά εκλεκτά προϊόντα</w:t>
      </w:r>
      <w:r w:rsidRPr="007B44B1">
        <w:rPr>
          <w:rFonts w:ascii="Verdana" w:hAnsi="Verdana" w:cs="Verdana"/>
          <w:sz w:val="22"/>
          <w:szCs w:val="22"/>
          <w:lang w:val="el-GR"/>
        </w:rPr>
        <w:t>. Η διήμερη αυτή εκδήλωση αντιπροσωπεύει μία ένδειξη αλληλεγγύης για την Ιταλική και Ελληνική συλλογικότητα και ταυτόχρονα προωθεί το “</w:t>
      </w:r>
      <w:proofErr w:type="spellStart"/>
      <w:r w:rsidRPr="007B44B1">
        <w:rPr>
          <w:rFonts w:ascii="Verdana" w:hAnsi="Verdana" w:cs="Verdana"/>
          <w:sz w:val="22"/>
          <w:szCs w:val="22"/>
          <w:lang w:val="el-GR"/>
        </w:rPr>
        <w:t>made</w:t>
      </w:r>
      <w:proofErr w:type="spellEnd"/>
      <w:r w:rsidRPr="007B44B1">
        <w:rPr>
          <w:rFonts w:ascii="Verdana" w:hAnsi="Verdana" w:cs="Verdana"/>
          <w:sz w:val="22"/>
          <w:szCs w:val="22"/>
          <w:lang w:val="el-GR"/>
        </w:rPr>
        <w:t xml:space="preserve"> in </w:t>
      </w:r>
      <w:proofErr w:type="spellStart"/>
      <w:r w:rsidRPr="007B44B1">
        <w:rPr>
          <w:rFonts w:ascii="Verdana" w:hAnsi="Verdana" w:cs="Verdana"/>
          <w:sz w:val="22"/>
          <w:szCs w:val="22"/>
          <w:lang w:val="el-GR"/>
        </w:rPr>
        <w:t>Italy</w:t>
      </w:r>
      <w:proofErr w:type="spellEnd"/>
      <w:r w:rsidRPr="007B44B1">
        <w:rPr>
          <w:rFonts w:ascii="Verdana" w:hAnsi="Verdana" w:cs="Verdana"/>
          <w:sz w:val="22"/>
          <w:szCs w:val="22"/>
          <w:lang w:val="el-GR"/>
        </w:rPr>
        <w:t>” στην Ελλάδα.</w:t>
      </w:r>
      <w:bookmarkStart w:id="0" w:name="_GoBack"/>
      <w:bookmarkEnd w:id="0"/>
    </w:p>
    <w:p w:rsidR="002B6A6C" w:rsidRDefault="002B6A6C" w:rsidP="007B44B1">
      <w:pPr>
        <w:spacing w:line="240" w:lineRule="auto"/>
        <w:rPr>
          <w:rFonts w:ascii="Verdana" w:hAnsi="Verdana" w:cs="Verdana"/>
          <w:sz w:val="22"/>
          <w:szCs w:val="22"/>
          <w:lang w:val="el-GR"/>
        </w:rPr>
      </w:pPr>
    </w:p>
    <w:p w:rsidR="007B44B1" w:rsidRPr="007B44B1" w:rsidRDefault="007B44B1" w:rsidP="007B44B1">
      <w:pPr>
        <w:spacing w:line="240" w:lineRule="auto"/>
        <w:rPr>
          <w:rFonts w:ascii="Verdana" w:hAnsi="Verdana" w:cs="Verdana"/>
          <w:sz w:val="22"/>
          <w:szCs w:val="22"/>
          <w:lang w:val="el-GR"/>
        </w:rPr>
      </w:pPr>
      <w:r w:rsidRPr="007B44B1">
        <w:rPr>
          <w:rFonts w:ascii="Verdana" w:hAnsi="Verdana" w:cs="Verdana"/>
          <w:sz w:val="22"/>
          <w:szCs w:val="22"/>
          <w:lang w:val="el-GR"/>
        </w:rPr>
        <w:t xml:space="preserve">Κατά τη διάρκεια των δύο ημερών, οι επισκέπτες, μπορούν να αγοράσουν τα προϊόντα που διατίθενται από Ιταλικές και Ελληνικές Εταιρείες οι οποίες εδώ και πολλά χρόνια προσφέρουν τη βοήθειά τους. </w:t>
      </w:r>
    </w:p>
    <w:p w:rsidR="002B6A6C" w:rsidRDefault="002B6A6C" w:rsidP="007B44B1">
      <w:pPr>
        <w:spacing w:line="240" w:lineRule="auto"/>
        <w:rPr>
          <w:rFonts w:ascii="Verdana" w:hAnsi="Verdana" w:cs="Verdana"/>
          <w:sz w:val="22"/>
          <w:szCs w:val="22"/>
          <w:lang w:val="el-GR"/>
        </w:rPr>
      </w:pPr>
    </w:p>
    <w:p w:rsidR="007B44B1" w:rsidRPr="009D4A68" w:rsidRDefault="007B44B1" w:rsidP="007B44B1">
      <w:pPr>
        <w:spacing w:line="240" w:lineRule="auto"/>
        <w:rPr>
          <w:rFonts w:ascii="Verdana" w:hAnsi="Verdana" w:cs="Verdana"/>
          <w:b/>
          <w:sz w:val="22"/>
          <w:szCs w:val="22"/>
          <w:lang w:val="el-GR"/>
        </w:rPr>
      </w:pPr>
      <w:r w:rsidRPr="009D4A68">
        <w:rPr>
          <w:rFonts w:ascii="Verdana" w:hAnsi="Verdana" w:cs="Verdana"/>
          <w:b/>
          <w:sz w:val="22"/>
          <w:szCs w:val="22"/>
          <w:lang w:val="el-GR"/>
        </w:rPr>
        <w:t xml:space="preserve">Όλα τα έσοδα που θα προέλθουν από το παραπάνω διήμερο, θα διατεθούν στις Ιταλικές και </w:t>
      </w:r>
      <w:proofErr w:type="spellStart"/>
      <w:r w:rsidRPr="009D4A68">
        <w:rPr>
          <w:rFonts w:ascii="Verdana" w:hAnsi="Verdana" w:cs="Verdana"/>
          <w:b/>
          <w:sz w:val="22"/>
          <w:szCs w:val="22"/>
          <w:lang w:val="el-GR"/>
        </w:rPr>
        <w:t>Ελληνο</w:t>
      </w:r>
      <w:proofErr w:type="spellEnd"/>
      <w:r w:rsidRPr="009D4A68">
        <w:rPr>
          <w:rFonts w:ascii="Verdana" w:hAnsi="Verdana" w:cs="Verdana"/>
          <w:b/>
          <w:sz w:val="22"/>
          <w:szCs w:val="22"/>
          <w:lang w:val="el-GR"/>
        </w:rPr>
        <w:t xml:space="preserve">-Ιταλικές οικογένειες που χρήζουν υποστήριξης. </w:t>
      </w:r>
    </w:p>
    <w:p w:rsidR="002B6A6C" w:rsidRDefault="002B6A6C" w:rsidP="007B44B1">
      <w:pPr>
        <w:spacing w:line="240" w:lineRule="auto"/>
        <w:rPr>
          <w:rFonts w:ascii="Verdana" w:hAnsi="Verdana" w:cs="Verdana"/>
          <w:sz w:val="22"/>
          <w:szCs w:val="22"/>
          <w:lang w:val="el-GR"/>
        </w:rPr>
      </w:pPr>
    </w:p>
    <w:p w:rsidR="007B44B1" w:rsidRDefault="007B44B1" w:rsidP="007B44B1">
      <w:pPr>
        <w:spacing w:line="240" w:lineRule="auto"/>
        <w:rPr>
          <w:rFonts w:ascii="Verdana" w:hAnsi="Verdana" w:cs="Verdana"/>
          <w:sz w:val="22"/>
          <w:szCs w:val="22"/>
          <w:lang w:val="el-GR"/>
        </w:rPr>
      </w:pPr>
      <w:r w:rsidRPr="007B44B1">
        <w:rPr>
          <w:rFonts w:ascii="Verdana" w:hAnsi="Verdana" w:cs="Verdana"/>
          <w:sz w:val="22"/>
          <w:szCs w:val="22"/>
          <w:lang w:val="el-GR"/>
        </w:rPr>
        <w:t xml:space="preserve">Το </w:t>
      </w:r>
      <w:proofErr w:type="spellStart"/>
      <w:r w:rsidRPr="007B44B1">
        <w:rPr>
          <w:rFonts w:ascii="Verdana" w:hAnsi="Verdana" w:cs="Verdana"/>
          <w:sz w:val="22"/>
          <w:szCs w:val="22"/>
          <w:lang w:val="el-GR"/>
        </w:rPr>
        <w:t>bazaar</w:t>
      </w:r>
      <w:proofErr w:type="spellEnd"/>
      <w:r w:rsidRPr="007B44B1">
        <w:rPr>
          <w:rFonts w:ascii="Verdana" w:hAnsi="Verdana" w:cs="Verdana"/>
          <w:sz w:val="22"/>
          <w:szCs w:val="22"/>
          <w:lang w:val="el-GR"/>
        </w:rPr>
        <w:t xml:space="preserve"> είναι ανοιχτό για το κοινό και θα πραγματοποιηθεί τις ημέρες:</w:t>
      </w:r>
    </w:p>
    <w:p w:rsidR="009D4A68" w:rsidRPr="007B44B1" w:rsidRDefault="009D4A68" w:rsidP="007B44B1">
      <w:pPr>
        <w:spacing w:line="240" w:lineRule="auto"/>
        <w:rPr>
          <w:rFonts w:ascii="Verdana" w:hAnsi="Verdana" w:cs="Verdana"/>
          <w:sz w:val="22"/>
          <w:szCs w:val="22"/>
          <w:lang w:val="el-GR"/>
        </w:rPr>
      </w:pPr>
    </w:p>
    <w:p w:rsidR="007B44B1" w:rsidRPr="002B6A6C" w:rsidRDefault="007B44B1" w:rsidP="002B6A6C">
      <w:pPr>
        <w:pStyle w:val="ListParagraph"/>
        <w:numPr>
          <w:ilvl w:val="0"/>
          <w:numId w:val="20"/>
        </w:numPr>
        <w:rPr>
          <w:rFonts w:ascii="Verdana" w:hAnsi="Verdana" w:cs="Verdana"/>
          <w:sz w:val="22"/>
          <w:szCs w:val="22"/>
          <w:lang w:val="el-GR"/>
        </w:rPr>
      </w:pPr>
      <w:r w:rsidRPr="002B6A6C">
        <w:rPr>
          <w:rFonts w:ascii="Verdana" w:hAnsi="Verdana" w:cs="Verdana"/>
          <w:sz w:val="22"/>
          <w:szCs w:val="22"/>
          <w:lang w:val="el-GR"/>
        </w:rPr>
        <w:t xml:space="preserve">Σάββατο 5 Δεκεμβρίου από τις 10.30 έως τις 18.30 και </w:t>
      </w:r>
    </w:p>
    <w:p w:rsidR="007B44B1" w:rsidRDefault="007B44B1" w:rsidP="002B6A6C">
      <w:pPr>
        <w:pStyle w:val="ListParagraph"/>
        <w:numPr>
          <w:ilvl w:val="0"/>
          <w:numId w:val="20"/>
        </w:numPr>
        <w:rPr>
          <w:rFonts w:ascii="Verdana" w:hAnsi="Verdana" w:cs="Verdana"/>
          <w:sz w:val="22"/>
          <w:szCs w:val="22"/>
          <w:lang w:val="el-GR"/>
        </w:rPr>
      </w:pPr>
      <w:r w:rsidRPr="002B6A6C">
        <w:rPr>
          <w:rFonts w:ascii="Verdana" w:hAnsi="Verdana" w:cs="Verdana"/>
          <w:sz w:val="22"/>
          <w:szCs w:val="22"/>
          <w:lang w:val="el-GR"/>
        </w:rPr>
        <w:t>Κυριακή 6 Δεκεμβρίου από τις 10.30 έως τις 16.30, ενώ στις 16.30 θα γίνει η κλήρωση της λαχειοφόρου αγοράς.</w:t>
      </w:r>
    </w:p>
    <w:p w:rsidR="002B6A6C" w:rsidRPr="002B6A6C" w:rsidRDefault="002B6A6C" w:rsidP="002B6A6C">
      <w:pPr>
        <w:rPr>
          <w:rFonts w:ascii="Verdana" w:hAnsi="Verdana" w:cs="Verdana"/>
          <w:sz w:val="22"/>
          <w:szCs w:val="22"/>
          <w:lang w:val="el-GR"/>
        </w:rPr>
      </w:pPr>
    </w:p>
    <w:p w:rsidR="00C14011" w:rsidRPr="00C14011" w:rsidRDefault="007B44B1" w:rsidP="007B44B1">
      <w:pPr>
        <w:spacing w:line="240" w:lineRule="auto"/>
        <w:rPr>
          <w:rFonts w:ascii="Verdana" w:hAnsi="Verdana" w:cs="Verdana"/>
          <w:sz w:val="22"/>
          <w:szCs w:val="22"/>
          <w:lang w:val="el-GR"/>
        </w:rPr>
      </w:pPr>
      <w:r w:rsidRPr="007B44B1">
        <w:rPr>
          <w:rFonts w:ascii="Verdana" w:hAnsi="Verdana" w:cs="Verdana"/>
          <w:sz w:val="22"/>
          <w:szCs w:val="22"/>
          <w:lang w:val="el-GR"/>
        </w:rPr>
        <w:t>Για την αγορά λαχνών, μπορεί κανείς να απευθυνθεί στα τηλέφωνα 210-6724032 ή 6934039842.</w:t>
      </w:r>
    </w:p>
    <w:p w:rsidR="00C14011" w:rsidRPr="00C14011" w:rsidRDefault="00C14011" w:rsidP="00C14011">
      <w:pPr>
        <w:spacing w:line="240" w:lineRule="auto"/>
        <w:rPr>
          <w:rFonts w:ascii="Verdana" w:hAnsi="Verdana" w:cs="Verdana"/>
          <w:sz w:val="22"/>
          <w:szCs w:val="22"/>
          <w:lang w:val="el-GR"/>
        </w:rPr>
      </w:pPr>
    </w:p>
    <w:p w:rsidR="00940532" w:rsidRPr="00C119CD" w:rsidRDefault="00940532" w:rsidP="00940532">
      <w:pPr>
        <w:jc w:val="both"/>
        <w:rPr>
          <w:rFonts w:ascii="Verdana" w:hAnsi="Verdana" w:cstheme="majorHAnsi"/>
          <w:sz w:val="22"/>
          <w:szCs w:val="22"/>
          <w:lang w:val="el-GR"/>
        </w:rPr>
      </w:pPr>
    </w:p>
    <w:p w:rsidR="00940532" w:rsidRPr="00C119CD" w:rsidRDefault="00940532" w:rsidP="00940532">
      <w:pPr>
        <w:jc w:val="both"/>
        <w:rPr>
          <w:rFonts w:ascii="Verdana" w:hAnsi="Verdana" w:cstheme="majorHAnsi"/>
          <w:sz w:val="22"/>
          <w:szCs w:val="22"/>
          <w:lang w:val="el-GR"/>
        </w:rPr>
      </w:pPr>
      <w:r w:rsidRPr="00C119CD">
        <w:rPr>
          <w:rFonts w:ascii="Verdana" w:hAnsi="Verdana" w:cstheme="majorHAnsi"/>
          <w:sz w:val="22"/>
          <w:szCs w:val="22"/>
          <w:lang w:val="el-GR"/>
        </w:rPr>
        <w:t>Αθήνα,</w:t>
      </w:r>
    </w:p>
    <w:p w:rsidR="00940532" w:rsidRPr="00C119CD" w:rsidRDefault="002B6A6C" w:rsidP="00940532">
      <w:pPr>
        <w:jc w:val="both"/>
        <w:rPr>
          <w:rFonts w:ascii="Verdana" w:hAnsi="Verdana" w:cstheme="majorHAnsi"/>
          <w:sz w:val="22"/>
          <w:szCs w:val="22"/>
          <w:lang w:val="el-GR"/>
        </w:rPr>
      </w:pPr>
      <w:r>
        <w:rPr>
          <w:rFonts w:ascii="Verdana" w:hAnsi="Verdana" w:cstheme="majorHAnsi"/>
          <w:sz w:val="22"/>
          <w:szCs w:val="22"/>
          <w:lang w:val="el-GR"/>
        </w:rPr>
        <w:t>2/12</w:t>
      </w:r>
      <w:r w:rsidR="00940532" w:rsidRPr="00C119CD">
        <w:rPr>
          <w:rFonts w:ascii="Verdana" w:hAnsi="Verdana" w:cstheme="majorHAnsi"/>
          <w:sz w:val="22"/>
          <w:szCs w:val="22"/>
          <w:lang w:val="el-GR"/>
        </w:rPr>
        <w:t>/2015</w:t>
      </w:r>
    </w:p>
    <w:p w:rsidR="00903FBF" w:rsidRPr="007B44B1" w:rsidRDefault="007B44B1" w:rsidP="00940532">
      <w:pPr>
        <w:jc w:val="both"/>
        <w:rPr>
          <w:rFonts w:ascii="Verdana" w:hAnsi="Verdana" w:cstheme="majorHAnsi"/>
          <w:sz w:val="22"/>
          <w:szCs w:val="22"/>
          <w:lang w:val="en-GB"/>
        </w:rPr>
      </w:pPr>
      <w:r>
        <w:rPr>
          <w:rFonts w:ascii="Verdana" w:hAnsi="Verdana" w:cstheme="majorHAnsi"/>
          <w:sz w:val="22"/>
          <w:szCs w:val="22"/>
          <w:lang w:val="el-GR"/>
        </w:rPr>
        <w:t>ΔΕ/43</w:t>
      </w:r>
      <w:r>
        <w:rPr>
          <w:rFonts w:ascii="Verdana" w:hAnsi="Verdana" w:cstheme="majorHAnsi"/>
          <w:sz w:val="22"/>
          <w:szCs w:val="22"/>
          <w:lang w:val="en-GB"/>
        </w:rPr>
        <w:t>10</w:t>
      </w:r>
    </w:p>
    <w:sectPr w:rsidR="00903FBF" w:rsidRPr="007B44B1" w:rsidSect="008A247D">
      <w:headerReference w:type="default" r:id="rId9"/>
      <w:footerReference w:type="default" r:id="rId10"/>
      <w:headerReference w:type="first" r:id="rId11"/>
      <w:footerReference w:type="first" r:id="rId12"/>
      <w:pgSz w:w="11906" w:h="16838"/>
      <w:pgMar w:top="2812" w:right="566"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08" w:rsidRDefault="00E84008" w:rsidP="008445AE">
      <w:r>
        <w:separator/>
      </w:r>
    </w:p>
  </w:endnote>
  <w:endnote w:type="continuationSeparator" w:id="0">
    <w:p w:rsidR="00E84008" w:rsidRDefault="00E84008"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Default="009B72F3" w:rsidP="008445AE">
    <w:pPr>
      <w:pStyle w:val="Footer"/>
    </w:pPr>
  </w:p>
  <w:p w:rsidR="009B72F3" w:rsidRDefault="009B72F3" w:rsidP="008445AE">
    <w:pPr>
      <w:pStyle w:val="Footer"/>
    </w:pPr>
  </w:p>
  <w:p w:rsidR="009B72F3" w:rsidRDefault="009B72F3" w:rsidP="008445AE">
    <w:pPr>
      <w:pStyle w:val="Footer"/>
    </w:pPr>
  </w:p>
  <w:p w:rsidR="009B72F3" w:rsidRDefault="009B72F3"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9B72F3" w:rsidRPr="00AD5929">
      <w:trPr>
        <w:trHeight w:hRule="exact" w:val="964"/>
      </w:trPr>
      <w:tc>
        <w:tcPr>
          <w:tcW w:w="2948" w:type="dxa"/>
        </w:tcPr>
        <w:p w:rsidR="009B72F3" w:rsidRPr="00E27709" w:rsidRDefault="009B72F3"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rsidR="009B72F3" w:rsidRPr="00AD5929" w:rsidRDefault="009B72F3"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rsidR="009B72F3" w:rsidRPr="00AD5929" w:rsidRDefault="009B72F3"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rsidR="009B72F3" w:rsidRPr="00AD5929" w:rsidRDefault="009B72F3"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rsidR="009B72F3" w:rsidRPr="00AD5929" w:rsidRDefault="009B72F3" w:rsidP="00C53EE7">
          <w:pPr>
            <w:pStyle w:val="04FOOTER"/>
            <w:rPr>
              <w:noProof/>
              <w:lang w:val="el-GR"/>
            </w:rPr>
          </w:pPr>
        </w:p>
      </w:tc>
      <w:tc>
        <w:tcPr>
          <w:tcW w:w="2948" w:type="dxa"/>
        </w:tcPr>
        <w:p w:rsidR="009B72F3" w:rsidRPr="00AD5929" w:rsidRDefault="009B72F3" w:rsidP="00C53EE7">
          <w:pPr>
            <w:pStyle w:val="04FOOTER"/>
            <w:rPr>
              <w:lang w:val="el-GR"/>
            </w:rPr>
          </w:pPr>
        </w:p>
      </w:tc>
    </w:tr>
  </w:tbl>
  <w:p w:rsidR="009B72F3" w:rsidRPr="006E27BA" w:rsidRDefault="009B72F3">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3A5A"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phKQIAAGAEAAAOAAAAZHJzL2Uyb0RvYy54bWysVMGO2jAQvVfqP1i5QxJIWY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08" w:rsidRDefault="00E84008" w:rsidP="008445AE">
      <w:r>
        <w:separator/>
      </w:r>
    </w:p>
  </w:footnote>
  <w:footnote w:type="continuationSeparator" w:id="0">
    <w:p w:rsidR="00E84008" w:rsidRDefault="00E84008"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Default="009B72F3"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5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53"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4"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Pr="00C01009" w:rsidRDefault="009B72F3"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5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741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cR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56"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57"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B86"/>
    <w:multiLevelType w:val="hybridMultilevel"/>
    <w:tmpl w:val="7E4E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2EE2"/>
    <w:multiLevelType w:val="hybridMultilevel"/>
    <w:tmpl w:val="96C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5C0A"/>
    <w:multiLevelType w:val="hybridMultilevel"/>
    <w:tmpl w:val="74C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3759"/>
    <w:multiLevelType w:val="hybridMultilevel"/>
    <w:tmpl w:val="17128CD2"/>
    <w:lvl w:ilvl="0" w:tplc="2B90B380">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83E22"/>
    <w:multiLevelType w:val="hybridMultilevel"/>
    <w:tmpl w:val="155CBBFA"/>
    <w:lvl w:ilvl="0" w:tplc="A4F03CB4">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B77B4"/>
    <w:multiLevelType w:val="hybridMultilevel"/>
    <w:tmpl w:val="FA9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3E95"/>
    <w:multiLevelType w:val="hybridMultilevel"/>
    <w:tmpl w:val="19E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C63E0"/>
    <w:multiLevelType w:val="hybridMultilevel"/>
    <w:tmpl w:val="D97C1552"/>
    <w:lvl w:ilvl="0" w:tplc="2B90B380">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9344D"/>
    <w:multiLevelType w:val="hybridMultilevel"/>
    <w:tmpl w:val="7ABAAB2A"/>
    <w:lvl w:ilvl="0" w:tplc="1DD4BA74">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41ACB"/>
    <w:multiLevelType w:val="hybridMultilevel"/>
    <w:tmpl w:val="1224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2"/>
  </w:num>
  <w:num w:numId="6">
    <w:abstractNumId w:val="11"/>
  </w:num>
  <w:num w:numId="7">
    <w:abstractNumId w:val="19"/>
  </w:num>
  <w:num w:numId="8">
    <w:abstractNumId w:val="8"/>
  </w:num>
  <w:num w:numId="9">
    <w:abstractNumId w:val="14"/>
  </w:num>
  <w:num w:numId="10">
    <w:abstractNumId w:val="13"/>
  </w:num>
  <w:num w:numId="11">
    <w:abstractNumId w:val="18"/>
  </w:num>
  <w:num w:numId="12">
    <w:abstractNumId w:val="4"/>
  </w:num>
  <w:num w:numId="13">
    <w:abstractNumId w:val="15"/>
  </w:num>
  <w:num w:numId="14">
    <w:abstractNumId w:val="16"/>
  </w:num>
  <w:num w:numId="15">
    <w:abstractNumId w:val="5"/>
  </w:num>
  <w:num w:numId="16">
    <w:abstractNumId w:val="10"/>
  </w:num>
  <w:num w:numId="17">
    <w:abstractNumId w:val="7"/>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32C9"/>
    <w:rsid w:val="00016646"/>
    <w:rsid w:val="00037A59"/>
    <w:rsid w:val="00081DCE"/>
    <w:rsid w:val="000B2C2A"/>
    <w:rsid w:val="000C0953"/>
    <w:rsid w:val="000C1171"/>
    <w:rsid w:val="000D63F1"/>
    <w:rsid w:val="000E14AC"/>
    <w:rsid w:val="000E65B7"/>
    <w:rsid w:val="00107282"/>
    <w:rsid w:val="0012199C"/>
    <w:rsid w:val="001459BE"/>
    <w:rsid w:val="0014610E"/>
    <w:rsid w:val="00146C37"/>
    <w:rsid w:val="00152E24"/>
    <w:rsid w:val="00160820"/>
    <w:rsid w:val="00160D9D"/>
    <w:rsid w:val="00161DD6"/>
    <w:rsid w:val="00167B27"/>
    <w:rsid w:val="00171D4D"/>
    <w:rsid w:val="0018554B"/>
    <w:rsid w:val="00197B98"/>
    <w:rsid w:val="001A1733"/>
    <w:rsid w:val="001C7211"/>
    <w:rsid w:val="001D0FB7"/>
    <w:rsid w:val="001D2E25"/>
    <w:rsid w:val="001E0902"/>
    <w:rsid w:val="001F222A"/>
    <w:rsid w:val="00207772"/>
    <w:rsid w:val="00214A83"/>
    <w:rsid w:val="00216F8A"/>
    <w:rsid w:val="00220FB5"/>
    <w:rsid w:val="00251AF2"/>
    <w:rsid w:val="002614AE"/>
    <w:rsid w:val="0027192F"/>
    <w:rsid w:val="00284B3D"/>
    <w:rsid w:val="002A64FF"/>
    <w:rsid w:val="002B6A6C"/>
    <w:rsid w:val="002C7433"/>
    <w:rsid w:val="002D4250"/>
    <w:rsid w:val="002F6403"/>
    <w:rsid w:val="00304302"/>
    <w:rsid w:val="0031742F"/>
    <w:rsid w:val="003213B2"/>
    <w:rsid w:val="00326551"/>
    <w:rsid w:val="00331CDE"/>
    <w:rsid w:val="00343626"/>
    <w:rsid w:val="00344C92"/>
    <w:rsid w:val="0035372D"/>
    <w:rsid w:val="003554F8"/>
    <w:rsid w:val="003671DD"/>
    <w:rsid w:val="00371106"/>
    <w:rsid w:val="003760B0"/>
    <w:rsid w:val="00390FF9"/>
    <w:rsid w:val="00396699"/>
    <w:rsid w:val="003B5A1D"/>
    <w:rsid w:val="003F5FB6"/>
    <w:rsid w:val="004052DC"/>
    <w:rsid w:val="00405CF7"/>
    <w:rsid w:val="00406F2A"/>
    <w:rsid w:val="00413AF0"/>
    <w:rsid w:val="00454713"/>
    <w:rsid w:val="00475DD5"/>
    <w:rsid w:val="00481F2B"/>
    <w:rsid w:val="0048446B"/>
    <w:rsid w:val="00486C21"/>
    <w:rsid w:val="004C095C"/>
    <w:rsid w:val="004E01B5"/>
    <w:rsid w:val="004F03A9"/>
    <w:rsid w:val="004F7F93"/>
    <w:rsid w:val="00524FF5"/>
    <w:rsid w:val="005335A4"/>
    <w:rsid w:val="00537B35"/>
    <w:rsid w:val="005745E1"/>
    <w:rsid w:val="005905FE"/>
    <w:rsid w:val="00590BC9"/>
    <w:rsid w:val="00590D39"/>
    <w:rsid w:val="005A32BB"/>
    <w:rsid w:val="005B2989"/>
    <w:rsid w:val="005C795F"/>
    <w:rsid w:val="005D6C02"/>
    <w:rsid w:val="006050F3"/>
    <w:rsid w:val="006074DC"/>
    <w:rsid w:val="00627EB2"/>
    <w:rsid w:val="006378EB"/>
    <w:rsid w:val="00646126"/>
    <w:rsid w:val="006613CE"/>
    <w:rsid w:val="00685325"/>
    <w:rsid w:val="0068612B"/>
    <w:rsid w:val="006A44ED"/>
    <w:rsid w:val="006C3FBB"/>
    <w:rsid w:val="006E27BA"/>
    <w:rsid w:val="006E51F7"/>
    <w:rsid w:val="006F1B38"/>
    <w:rsid w:val="006F31C6"/>
    <w:rsid w:val="00717EF2"/>
    <w:rsid w:val="00725B42"/>
    <w:rsid w:val="007367C2"/>
    <w:rsid w:val="00744555"/>
    <w:rsid w:val="00765B14"/>
    <w:rsid w:val="0077483B"/>
    <w:rsid w:val="00774949"/>
    <w:rsid w:val="00782ABB"/>
    <w:rsid w:val="00784145"/>
    <w:rsid w:val="007B44B1"/>
    <w:rsid w:val="007E2D4D"/>
    <w:rsid w:val="007E6A9C"/>
    <w:rsid w:val="007F19B9"/>
    <w:rsid w:val="007F5C87"/>
    <w:rsid w:val="007F7B99"/>
    <w:rsid w:val="008121EF"/>
    <w:rsid w:val="008205DB"/>
    <w:rsid w:val="00836FF4"/>
    <w:rsid w:val="00840C23"/>
    <w:rsid w:val="008445AE"/>
    <w:rsid w:val="00847E68"/>
    <w:rsid w:val="00850439"/>
    <w:rsid w:val="008A247D"/>
    <w:rsid w:val="008C6156"/>
    <w:rsid w:val="008C7C06"/>
    <w:rsid w:val="008D2A85"/>
    <w:rsid w:val="008E42BB"/>
    <w:rsid w:val="008F4A57"/>
    <w:rsid w:val="008F73E0"/>
    <w:rsid w:val="00903FBF"/>
    <w:rsid w:val="009261E2"/>
    <w:rsid w:val="009372D3"/>
    <w:rsid w:val="00940532"/>
    <w:rsid w:val="009472BC"/>
    <w:rsid w:val="00962923"/>
    <w:rsid w:val="009705FB"/>
    <w:rsid w:val="00980694"/>
    <w:rsid w:val="00994380"/>
    <w:rsid w:val="0099703F"/>
    <w:rsid w:val="009A3F38"/>
    <w:rsid w:val="009B5E6D"/>
    <w:rsid w:val="009B72F3"/>
    <w:rsid w:val="009C19E3"/>
    <w:rsid w:val="009D4A68"/>
    <w:rsid w:val="009F7A7A"/>
    <w:rsid w:val="00A141D2"/>
    <w:rsid w:val="00A26ADD"/>
    <w:rsid w:val="00A43FF6"/>
    <w:rsid w:val="00A46EFE"/>
    <w:rsid w:val="00A6648F"/>
    <w:rsid w:val="00A67D6C"/>
    <w:rsid w:val="00A71424"/>
    <w:rsid w:val="00A77189"/>
    <w:rsid w:val="00A8538C"/>
    <w:rsid w:val="00A853F7"/>
    <w:rsid w:val="00AA7179"/>
    <w:rsid w:val="00AD5929"/>
    <w:rsid w:val="00AE6CA2"/>
    <w:rsid w:val="00AF281B"/>
    <w:rsid w:val="00AF2837"/>
    <w:rsid w:val="00B07554"/>
    <w:rsid w:val="00B07798"/>
    <w:rsid w:val="00B2290F"/>
    <w:rsid w:val="00B57182"/>
    <w:rsid w:val="00B64045"/>
    <w:rsid w:val="00B64992"/>
    <w:rsid w:val="00B664B6"/>
    <w:rsid w:val="00B87F40"/>
    <w:rsid w:val="00BC2B6E"/>
    <w:rsid w:val="00BC411C"/>
    <w:rsid w:val="00BD110C"/>
    <w:rsid w:val="00BD1417"/>
    <w:rsid w:val="00BF005B"/>
    <w:rsid w:val="00C0502F"/>
    <w:rsid w:val="00C05EA1"/>
    <w:rsid w:val="00C119CD"/>
    <w:rsid w:val="00C14011"/>
    <w:rsid w:val="00C2091D"/>
    <w:rsid w:val="00C5025D"/>
    <w:rsid w:val="00C53EE7"/>
    <w:rsid w:val="00C54250"/>
    <w:rsid w:val="00C8609E"/>
    <w:rsid w:val="00CB21D2"/>
    <w:rsid w:val="00CD6196"/>
    <w:rsid w:val="00CF63FF"/>
    <w:rsid w:val="00D0703E"/>
    <w:rsid w:val="00D12638"/>
    <w:rsid w:val="00D20D3F"/>
    <w:rsid w:val="00D31C55"/>
    <w:rsid w:val="00D46A20"/>
    <w:rsid w:val="00D47CE8"/>
    <w:rsid w:val="00D52D7D"/>
    <w:rsid w:val="00D66576"/>
    <w:rsid w:val="00D673DB"/>
    <w:rsid w:val="00D70ED9"/>
    <w:rsid w:val="00D746ED"/>
    <w:rsid w:val="00D76C17"/>
    <w:rsid w:val="00D9047A"/>
    <w:rsid w:val="00D94E8F"/>
    <w:rsid w:val="00DA3986"/>
    <w:rsid w:val="00DC214A"/>
    <w:rsid w:val="00DC215D"/>
    <w:rsid w:val="00DD31CD"/>
    <w:rsid w:val="00DE600A"/>
    <w:rsid w:val="00DF134C"/>
    <w:rsid w:val="00E00DBF"/>
    <w:rsid w:val="00E20F6A"/>
    <w:rsid w:val="00E21C29"/>
    <w:rsid w:val="00E243B6"/>
    <w:rsid w:val="00E244A0"/>
    <w:rsid w:val="00E245AA"/>
    <w:rsid w:val="00E27709"/>
    <w:rsid w:val="00E33605"/>
    <w:rsid w:val="00E410DE"/>
    <w:rsid w:val="00E53448"/>
    <w:rsid w:val="00E53BFA"/>
    <w:rsid w:val="00E62B9A"/>
    <w:rsid w:val="00E66055"/>
    <w:rsid w:val="00E84008"/>
    <w:rsid w:val="00E84778"/>
    <w:rsid w:val="00EC0EFE"/>
    <w:rsid w:val="00ED5185"/>
    <w:rsid w:val="00EE0E85"/>
    <w:rsid w:val="00EF05DC"/>
    <w:rsid w:val="00F1681A"/>
    <w:rsid w:val="00F67FC5"/>
    <w:rsid w:val="00F770A1"/>
    <w:rsid w:val="00F91EC4"/>
    <w:rsid w:val="00FA03BE"/>
    <w:rsid w:val="00FA306A"/>
    <w:rsid w:val="00FB3358"/>
    <w:rsid w:val="00FF4E2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31C76D5F"/>
  <w15:docId w15:val="{E2A68906-CE1B-4993-8228-7A3C8C65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 w:type="paragraph" w:customStyle="1" w:styleId="Default">
    <w:name w:val="Default"/>
    <w:rsid w:val="005C795F"/>
    <w:pPr>
      <w:autoSpaceDE w:val="0"/>
      <w:autoSpaceDN w:val="0"/>
      <w:adjustRightInd w:val="0"/>
    </w:pPr>
    <w:rPr>
      <w:rFonts w:ascii="Arial" w:eastAsiaTheme="minorHAns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6261-EF92-4B12-841F-4BB907EA5C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8DEF82-E9E5-420D-BDC5-5C6E29C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1875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5</cp:revision>
  <cp:lastPrinted>2015-11-13T09:05:00Z</cp:lastPrinted>
  <dcterms:created xsi:type="dcterms:W3CDTF">2015-12-02T12:30:00Z</dcterms:created>
  <dcterms:modified xsi:type="dcterms:W3CDTF">2015-12-02T12:34:00Z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03234e65-a78e-4192-98d5-fff0224cec08</vt:lpwstr>
  </property>
  <property fmtid="{D5CDD505-2E9C-101B-9397-08002B2CF9AE}" pid="3" name="bjSaver">
    <vt:lpwstr>5K0n0ZUHn8p88ZeSPYio/EHgbeu3MHLH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F34109B,13/11/2015 11:45:43 πμ,PUBLIC</vt:lpwstr>
  </property>
</Properties>
</file>